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4DDB5D4" w:rsidR="00753BC0" w:rsidRDefault="008A6D5B">
      <w:pPr>
        <w:pStyle w:val="Nadpis1"/>
        <w:spacing w:line="276" w:lineRule="auto"/>
      </w:pPr>
      <w:r>
        <w:t xml:space="preserve">Postup při posuzování shody s pravidly 4 a 5 </w:t>
      </w:r>
      <w:r>
        <w:rPr>
          <w:i/>
        </w:rPr>
        <w:t>Pravidel pro zařazování médií a sekcí do kategorií</w:t>
      </w:r>
      <w:r>
        <w:t xml:space="preserve"> platných od 1. 8. 2021 - verze </w:t>
      </w:r>
      <w:r w:rsidR="00CC4B2C">
        <w:t>31</w:t>
      </w:r>
      <w:r>
        <w:t>.8.2021</w:t>
      </w:r>
    </w:p>
    <w:p w14:paraId="00000002" w14:textId="77777777" w:rsidR="00753BC0" w:rsidRDefault="00753BC0">
      <w:pPr>
        <w:spacing w:after="120" w:line="276" w:lineRule="auto"/>
      </w:pPr>
    </w:p>
    <w:p w14:paraId="00000003" w14:textId="307466BA" w:rsidR="00753BC0" w:rsidRDefault="002C1E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</w:pPr>
      <w:r>
        <w:rPr>
          <w:color w:val="000000"/>
        </w:rPr>
        <w:t>V případě, že realizátor, nebo zástupce výkonného pracoviště obdrží podnět k ověření shody s pravidly kategorizace,</w:t>
      </w:r>
      <w:r w:rsidR="001B6944">
        <w:rPr>
          <w:color w:val="000000"/>
        </w:rPr>
        <w:t xml:space="preserve"> bez</w:t>
      </w:r>
      <w:r>
        <w:rPr>
          <w:color w:val="000000"/>
        </w:rPr>
        <w:t xml:space="preserve"> odkladu</w:t>
      </w:r>
      <w:r w:rsidR="008A6D5B">
        <w:rPr>
          <w:color w:val="000000"/>
        </w:rPr>
        <w:t xml:space="preserve"> písemně</w:t>
      </w:r>
      <w:r>
        <w:rPr>
          <w:color w:val="000000"/>
        </w:rPr>
        <w:t xml:space="preserve"> (e-mailem)</w:t>
      </w:r>
      <w:r w:rsidR="008A6D5B">
        <w:rPr>
          <w:color w:val="000000"/>
        </w:rPr>
        <w:t xml:space="preserve"> </w:t>
      </w:r>
      <w:r>
        <w:rPr>
          <w:color w:val="000000"/>
        </w:rPr>
        <w:t xml:space="preserve">informuje zástupce </w:t>
      </w:r>
      <w:r w:rsidR="008A6D5B">
        <w:rPr>
          <w:color w:val="000000"/>
        </w:rPr>
        <w:t xml:space="preserve">provozovatele </w:t>
      </w:r>
      <w:r>
        <w:rPr>
          <w:color w:val="000000"/>
        </w:rPr>
        <w:t>o tom, že probíhá</w:t>
      </w:r>
      <w:r w:rsidR="008A6D5B">
        <w:rPr>
          <w:color w:val="000000"/>
        </w:rPr>
        <w:t xml:space="preserve"> ověření shody s pravidly kategorizace</w:t>
      </w:r>
      <w:r>
        <w:rPr>
          <w:color w:val="000000"/>
        </w:rPr>
        <w:t xml:space="preserve"> dle tohoto Postupu</w:t>
      </w:r>
      <w:r w:rsidR="008A6D5B">
        <w:rPr>
          <w:color w:val="000000"/>
        </w:rPr>
        <w:t>.</w:t>
      </w:r>
    </w:p>
    <w:p w14:paraId="00000004" w14:textId="77777777" w:rsidR="00753BC0" w:rsidRDefault="008A6D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</w:pPr>
      <w:r>
        <w:rPr>
          <w:color w:val="000000"/>
        </w:rPr>
        <w:t>Provozovatel média musí kategorizační komisi k posouzení obsahu poskytnout potřebnou součinnost:</w:t>
      </w:r>
    </w:p>
    <w:p w14:paraId="00000005" w14:textId="77777777" w:rsidR="00753BC0" w:rsidRDefault="008A6D5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</w:pPr>
      <w:r>
        <w:rPr>
          <w:color w:val="000000"/>
        </w:rPr>
        <w:t>Rozhodnutí, jaký typ podkladových dat chce provozovatel použít</w:t>
      </w:r>
    </w:p>
    <w:p w14:paraId="00000006" w14:textId="77777777" w:rsidR="00753BC0" w:rsidRDefault="008A6D5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</w:pPr>
      <w:r>
        <w:rPr>
          <w:color w:val="000000"/>
        </w:rPr>
        <w:t>data založená na URL maskách;</w:t>
      </w:r>
    </w:p>
    <w:p w14:paraId="00000007" w14:textId="77777777" w:rsidR="00753BC0" w:rsidRDefault="008A6D5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</w:pPr>
      <w:r>
        <w:rPr>
          <w:color w:val="000000"/>
        </w:rPr>
        <w:t xml:space="preserve">vzorkovaná data z interního měření prostřednictvím Gemius </w:t>
      </w:r>
      <w:proofErr w:type="spellStart"/>
      <w:r>
        <w:rPr>
          <w:color w:val="000000"/>
        </w:rPr>
        <w:t>Prism</w:t>
      </w:r>
      <w:proofErr w:type="spellEnd"/>
      <w:r>
        <w:rPr>
          <w:color w:val="000000"/>
        </w:rPr>
        <w:t xml:space="preserve"> (report URL </w:t>
      </w:r>
      <w:proofErr w:type="spellStart"/>
      <w:r>
        <w:rPr>
          <w:color w:val="000000"/>
        </w:rPr>
        <w:t>structure</w:t>
      </w:r>
      <w:proofErr w:type="spellEnd"/>
      <w:r>
        <w:rPr>
          <w:color w:val="000000"/>
        </w:rPr>
        <w:t>).</w:t>
      </w:r>
    </w:p>
    <w:p w14:paraId="00000008" w14:textId="34D8475D" w:rsidR="00753BC0" w:rsidRDefault="008A6D5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</w:pPr>
      <w:r>
        <w:t>Podkladová data zahrnují data za poslední 3 měsíce u již zařazených médií /</w:t>
      </w:r>
      <w:r w:rsidR="00E04329">
        <w:t xml:space="preserve">resp. min. </w:t>
      </w:r>
      <w:r>
        <w:t xml:space="preserve"> 1 měsíc u nově zařazovaných médií</w:t>
      </w:r>
    </w:p>
    <w:p w14:paraId="00000009" w14:textId="77777777" w:rsidR="00753BC0" w:rsidRDefault="008A6D5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</w:pPr>
      <w:r>
        <w:rPr>
          <w:color w:val="000000"/>
        </w:rPr>
        <w:t xml:space="preserve">Podkladová data </w:t>
      </w:r>
    </w:p>
    <w:p w14:paraId="0000000A" w14:textId="77777777" w:rsidR="00753BC0" w:rsidRDefault="008A6D5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</w:pPr>
      <w:r>
        <w:rPr>
          <w:color w:val="000000"/>
        </w:rPr>
        <w:t>v případě URL masek data (seznam masek) dodá realizátor přímo kategorizační komisi, např. do sdílené tabulky kategorizace, a to nejpozději do 5 pracovních dnů;</w:t>
      </w:r>
    </w:p>
    <w:p w14:paraId="0000000B" w14:textId="379518A5" w:rsidR="00753BC0" w:rsidRDefault="008A6D5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</w:pPr>
      <w:r>
        <w:t xml:space="preserve">V případě dat z Gemius </w:t>
      </w:r>
      <w:proofErr w:type="spellStart"/>
      <w:r>
        <w:t>Prism</w:t>
      </w:r>
      <w:proofErr w:type="spellEnd"/>
      <w:r>
        <w:t xml:space="preserve"> </w:t>
      </w:r>
      <w:r w:rsidR="001B6944">
        <w:t xml:space="preserve">připraví </w:t>
      </w:r>
      <w:r>
        <w:t xml:space="preserve"> </w:t>
      </w:r>
      <w:r w:rsidR="001B6944">
        <w:t xml:space="preserve">realizátor nejpozději do 5 dnů </w:t>
      </w:r>
      <w:proofErr w:type="spellStart"/>
      <w:r>
        <w:t>dataset</w:t>
      </w:r>
      <w:proofErr w:type="spellEnd"/>
      <w:r>
        <w:t xml:space="preserve"> z Gemius </w:t>
      </w:r>
      <w:proofErr w:type="spellStart"/>
      <w:r>
        <w:t>Prism</w:t>
      </w:r>
      <w:proofErr w:type="spellEnd"/>
      <w:r>
        <w:t>, který pro každou</w:t>
      </w:r>
      <w:r w:rsidR="00E04329">
        <w:t xml:space="preserve"> prověřovanou</w:t>
      </w:r>
      <w:r>
        <w:t xml:space="preserve"> sekci bude obsahovat </w:t>
      </w:r>
      <w:r w:rsidR="001B6944">
        <w:t>kompletní seznam (pokud sekce obsahuje méně než 120 URL</w:t>
      </w:r>
      <w:r w:rsidR="00E04329">
        <w:t>)</w:t>
      </w:r>
      <w:r w:rsidR="001B6944">
        <w:t xml:space="preserve">, nebo soubor náhodně vybraných </w:t>
      </w:r>
      <w:r>
        <w:t>alespoň 120 URL</w:t>
      </w:r>
      <w:r w:rsidR="001B6944">
        <w:t xml:space="preserve"> </w:t>
      </w:r>
      <w:r>
        <w:t xml:space="preserve">Podklad bude sloužit komisi k posouzení příslušnosti jednotlivých sekcí do kategorie. </w:t>
      </w:r>
      <w:r>
        <w:br/>
      </w:r>
    </w:p>
    <w:p w14:paraId="0000000C" w14:textId="7A6FA3B8" w:rsidR="00753BC0" w:rsidRDefault="008A6D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</w:pPr>
      <w:r>
        <w:rPr>
          <w:color w:val="000000"/>
        </w:rPr>
        <w:t>Kategorizační komise posoudí shodu dodaných dat (přičemž členové KK nemají přístup k PV jednotlivých URL nebo URL masek) s metodikou a definicí kategori</w:t>
      </w:r>
      <w:r>
        <w:t>e</w:t>
      </w:r>
      <w:r>
        <w:rPr>
          <w:color w:val="000000"/>
        </w:rPr>
        <w:t>. U každého uzlu/</w:t>
      </w:r>
      <w:proofErr w:type="spellStart"/>
      <w:r>
        <w:t>gPrism</w:t>
      </w:r>
      <w:proofErr w:type="spellEnd"/>
      <w:r>
        <w:t>-sekce</w:t>
      </w:r>
      <w:r>
        <w:rPr>
          <w:color w:val="000000"/>
        </w:rPr>
        <w:t xml:space="preserve"> členové komise posuzují pouze shodu (Ano/Ne) se zařazením v dané kategorii. Členové komise zapíší svoje rozhodnutí do tabulky kategorizace. </w:t>
      </w:r>
      <w:r>
        <w:t>S</w:t>
      </w:r>
      <w:r>
        <w:rPr>
          <w:color w:val="000000"/>
        </w:rPr>
        <w:t>hoda je dosažena prostou většinou hlasů všech členů kategorizační komise.</w:t>
      </w:r>
      <w:r>
        <w:rPr>
          <w:color w:val="000000"/>
        </w:rPr>
        <w:br/>
        <w:t>Komise vyhodnotí data nejpozději do 5 pracovních dnů a oznámí realizátorovi rozhodnutí o shodě/neshodě s definicí kategorie</w:t>
      </w:r>
    </w:p>
    <w:p w14:paraId="0000000D" w14:textId="6DDF4483" w:rsidR="00753BC0" w:rsidRDefault="008A6D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</w:pPr>
      <w:r>
        <w:rPr>
          <w:color w:val="000000"/>
        </w:rPr>
        <w:t>Realizátor</w:t>
      </w:r>
      <w:r w:rsidR="001B6944">
        <w:rPr>
          <w:color w:val="000000"/>
        </w:rPr>
        <w:t xml:space="preserve"> následně k jednotlivým URL a URL maskám doplní údaje</w:t>
      </w:r>
      <w:r w:rsidR="001B6944">
        <w:t xml:space="preserve"> o jejich návštěvnosti za zkoumané období v PV a</w:t>
      </w:r>
      <w:r>
        <w:rPr>
          <w:color w:val="000000"/>
        </w:rPr>
        <w:t xml:space="preserve"> ve spolupráci s VP SPIR sečte PV </w:t>
      </w:r>
      <w:r>
        <w:t>z podkladových dat</w:t>
      </w:r>
      <w:r>
        <w:rPr>
          <w:color w:val="000000"/>
        </w:rPr>
        <w:t xml:space="preserve"> v </w:t>
      </w:r>
      <w:r>
        <w:t>uzlech</w:t>
      </w:r>
      <w:r>
        <w:rPr>
          <w:color w:val="000000"/>
        </w:rPr>
        <w:t xml:space="preserve"> nebo </w:t>
      </w:r>
      <w:proofErr w:type="spellStart"/>
      <w:r>
        <w:t>gPrism</w:t>
      </w:r>
      <w:proofErr w:type="spellEnd"/>
      <w:r>
        <w:t>-sekcích</w:t>
      </w:r>
      <w:r>
        <w:rPr>
          <w:color w:val="000000"/>
        </w:rPr>
        <w:t>, které komise označila jako vyhovující definici dané kategorie a vyhodnotí, zda je dosaženo kritéria</w:t>
      </w:r>
    </w:p>
    <w:p w14:paraId="0000000E" w14:textId="77777777" w:rsidR="00753BC0" w:rsidRDefault="008A6D5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</w:pPr>
      <w:r>
        <w:t>v případě URL masek</w:t>
      </w:r>
      <w:r>
        <w:rPr>
          <w:color w:val="000000"/>
        </w:rPr>
        <w:t xml:space="preserve"> alespoň 75 % z všech PV posuzovaného média;</w:t>
      </w:r>
    </w:p>
    <w:p w14:paraId="0000000F" w14:textId="6C7928C4" w:rsidR="00753BC0" w:rsidRDefault="008A6D5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</w:pPr>
      <w:r>
        <w:lastRenderedPageBreak/>
        <w:t xml:space="preserve">v případě dat z Gemius </w:t>
      </w:r>
      <w:proofErr w:type="spellStart"/>
      <w:r>
        <w:t>Prism</w:t>
      </w:r>
      <w:proofErr w:type="spellEnd"/>
      <w:r>
        <w:t xml:space="preserve"> alespoň </w:t>
      </w:r>
      <w:r>
        <w:rPr>
          <w:color w:val="000000"/>
        </w:rPr>
        <w:t xml:space="preserve">75 %  PV posuzovaného vzorku </w:t>
      </w:r>
      <w:r>
        <w:t>dat</w:t>
      </w:r>
      <w:r>
        <w:rPr>
          <w:color w:val="000000"/>
        </w:rPr>
        <w:t>.</w:t>
      </w:r>
    </w:p>
    <w:p w14:paraId="00000010" w14:textId="1F2DD159" w:rsidR="00753BC0" w:rsidRDefault="008A6D5B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08"/>
        <w:rPr>
          <w:color w:val="000000"/>
        </w:rPr>
      </w:pPr>
      <w:r>
        <w:rPr>
          <w:color w:val="000000"/>
        </w:rPr>
        <w:t>Vyhodnocuje se vždy celé období jako celek, tj.</w:t>
      </w:r>
      <w:r>
        <w:t xml:space="preserve"> </w:t>
      </w:r>
      <w:r>
        <w:rPr>
          <w:color w:val="000000"/>
        </w:rPr>
        <w:t>není rozhodující výsledek za jednotlivé měsíce.</w:t>
      </w:r>
      <w:r w:rsidR="00E04329">
        <w:rPr>
          <w:color w:val="000000"/>
        </w:rPr>
        <w:t xml:space="preserve"> Lhůta na vyhodnocení tohoto kritéria je max. 3 pracovní dny.</w:t>
      </w:r>
    </w:p>
    <w:p w14:paraId="00000011" w14:textId="77777777" w:rsidR="00753BC0" w:rsidRDefault="008A6D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</w:pPr>
      <w:r>
        <w:rPr>
          <w:color w:val="000000"/>
        </w:rPr>
        <w:t xml:space="preserve">Realizátor oznámí nejpozději do 5 pracovních dnů výsledek posuzovanému médiu, kategorizační komisi a výkonnému pracovišti SPIR formou „vyhovuje/nevyhovuje“ podmínce alespoň 75 % PV. </w:t>
      </w:r>
    </w:p>
    <w:p w14:paraId="00000012" w14:textId="77777777" w:rsidR="00753BC0" w:rsidRDefault="008A6D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</w:pPr>
      <w:r>
        <w:rPr>
          <w:color w:val="000000"/>
        </w:rPr>
        <w:t>V případě negativního rozhodnutí (médium nevyhovuje podmínce alespoň 75 % PV) vyzve výkonné pracoviště SPIR provozovatele k nápravě v souladu s pravidly kategorizace.</w:t>
      </w:r>
    </w:p>
    <w:p w14:paraId="00000013" w14:textId="77777777" w:rsidR="00753BC0" w:rsidRDefault="00753BC0">
      <w:pPr>
        <w:spacing w:after="120" w:line="276" w:lineRule="auto"/>
        <w:rPr>
          <w:b/>
        </w:rPr>
      </w:pPr>
    </w:p>
    <w:p w14:paraId="00000014" w14:textId="77777777" w:rsidR="00753BC0" w:rsidRDefault="008A6D5B">
      <w:pPr>
        <w:spacing w:after="120" w:line="276" w:lineRule="auto"/>
        <w:rPr>
          <w:b/>
        </w:rPr>
      </w:pPr>
      <w:r>
        <w:rPr>
          <w:b/>
        </w:rPr>
        <w:t>V žádném kroku posuzování nesmějí být zveřejněna interní data provozovatele média bez jeho předchozího výslovného písemného souhlasu, a to ani do kategorizační komise.</w:t>
      </w:r>
    </w:p>
    <w:sectPr w:rsidR="00753BC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1E638" w14:textId="77777777" w:rsidR="00024421" w:rsidRDefault="00024421" w:rsidP="00813E05">
      <w:r>
        <w:separator/>
      </w:r>
    </w:p>
  </w:endnote>
  <w:endnote w:type="continuationSeparator" w:id="0">
    <w:p w14:paraId="59C88F1A" w14:textId="77777777" w:rsidR="00024421" w:rsidRDefault="00024421" w:rsidP="00813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DD907" w14:textId="77777777" w:rsidR="00813E05" w:rsidRPr="00902095" w:rsidRDefault="00813E05" w:rsidP="00813E05">
    <w:pPr>
      <w:pStyle w:val="Zpat"/>
      <w:framePr w:wrap="none" w:vAnchor="text" w:hAnchor="margin" w:xAlign="center" w:y="1"/>
      <w:ind w:right="360"/>
      <w:rPr>
        <w:rStyle w:val="slostrnky"/>
        <w:sz w:val="13"/>
        <w:szCs w:val="13"/>
      </w:rPr>
    </w:pPr>
  </w:p>
  <w:p w14:paraId="06DB9552" w14:textId="77777777" w:rsidR="00813E05" w:rsidRPr="00902095" w:rsidRDefault="00813E05" w:rsidP="00813E05">
    <w:pPr>
      <w:pStyle w:val="Zpat"/>
      <w:rPr>
        <w:sz w:val="16"/>
        <w:szCs w:val="16"/>
      </w:rPr>
    </w:pPr>
  </w:p>
  <w:p w14:paraId="30FC31F9" w14:textId="77777777" w:rsidR="00813E05" w:rsidRDefault="00813E05" w:rsidP="00813E05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334D83" wp14:editId="48315841">
              <wp:simplePos x="0" y="0"/>
              <wp:positionH relativeFrom="column">
                <wp:posOffset>3175</wp:posOffset>
              </wp:positionH>
              <wp:positionV relativeFrom="paragraph">
                <wp:posOffset>79375</wp:posOffset>
              </wp:positionV>
              <wp:extent cx="6673850" cy="40005"/>
              <wp:effectExtent l="0" t="0" r="6350" b="10795"/>
              <wp:wrapNone/>
              <wp:docPr id="5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73850" cy="4000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18900B" id="Přímá spojnic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6.25pt" to="525.7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" strokecolor="#5b9bd5" strokeweight=".5pt">
              <v:stroke joinstyle="miter"/>
              <o:lock v:ext="edit" shapetype="f"/>
            </v:line>
          </w:pict>
        </mc:Fallback>
      </mc:AlternateContent>
    </w:r>
  </w:p>
  <w:p w14:paraId="5615E65C" w14:textId="77777777" w:rsidR="00813E05" w:rsidRDefault="00813E05" w:rsidP="00813E05">
    <w:pPr>
      <w:pStyle w:val="Zpat"/>
    </w:pPr>
    <w:r>
      <w:rPr>
        <w:noProof/>
      </w:rPr>
      <w:drawing>
        <wp:inline distT="0" distB="0" distL="0" distR="0" wp14:anchorId="2813A243" wp14:editId="1444A65B">
          <wp:extent cx="4864100" cy="330200"/>
          <wp:effectExtent l="0" t="0" r="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aticka_hlav_pap_leden_20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4100" cy="330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DD7E66" w14:textId="77777777" w:rsidR="00813E05" w:rsidRPr="00813E05" w:rsidRDefault="00813E05" w:rsidP="00813E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ADE5B" w14:textId="77777777" w:rsidR="00024421" w:rsidRDefault="00024421" w:rsidP="00813E05">
      <w:r>
        <w:separator/>
      </w:r>
    </w:p>
  </w:footnote>
  <w:footnote w:type="continuationSeparator" w:id="0">
    <w:p w14:paraId="4F1AEFE6" w14:textId="77777777" w:rsidR="00024421" w:rsidRDefault="00024421" w:rsidP="00813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AB6B2" w14:textId="77777777" w:rsidR="00813E05" w:rsidRDefault="00813E05" w:rsidP="00813E05">
    <w:pPr>
      <w:pStyle w:val="Zhlav"/>
      <w:rPr>
        <w:noProof/>
      </w:rPr>
    </w:pPr>
    <w:r w:rsidRPr="009F2F6F">
      <w:rPr>
        <w:noProof/>
      </w:rPr>
      <w:drawing>
        <wp:inline distT="0" distB="0" distL="0" distR="0" wp14:anchorId="674FC5C5" wp14:editId="7A63011C">
          <wp:extent cx="1316355" cy="505460"/>
          <wp:effectExtent l="0" t="0" r="0" b="0"/>
          <wp:docPr id="1" name="Obrázek 1" descr="G:\Rozpracovane\2678 SPIR CI\01_Data\hlavickovy papir\spir-logo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G:\Rozpracovane\2678 SPIR CI\01_Data\hlavickovy papir\spir-logo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355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21DEF"/>
    <w:multiLevelType w:val="multilevel"/>
    <w:tmpl w:val="0D56D9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BC0"/>
    <w:rsid w:val="00024421"/>
    <w:rsid w:val="001B6944"/>
    <w:rsid w:val="002A7C5D"/>
    <w:rsid w:val="002C1EE3"/>
    <w:rsid w:val="003B688F"/>
    <w:rsid w:val="00753BC0"/>
    <w:rsid w:val="00813E05"/>
    <w:rsid w:val="00887430"/>
    <w:rsid w:val="008A6D5B"/>
    <w:rsid w:val="00CC124B"/>
    <w:rsid w:val="00CC4B2C"/>
    <w:rsid w:val="00D1215B"/>
    <w:rsid w:val="00E0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45A63"/>
  <w15:docId w15:val="{2EC0ED27-25FF-4235-BBBA-17E7F843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240"/>
      <w:outlineLvl w:val="0"/>
    </w:pPr>
    <w:rPr>
      <w:color w:val="2E75B5"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">
    <w:name w:val="annotation reference"/>
    <w:basedOn w:val="Standardnpsmoodstavce"/>
    <w:uiPriority w:val="99"/>
    <w:semiHidden/>
    <w:unhideWhenUsed/>
    <w:rsid w:val="00CC4B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4B2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4B2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4B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4B2C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C4B2C"/>
  </w:style>
  <w:style w:type="paragraph" w:styleId="Zhlav">
    <w:name w:val="header"/>
    <w:basedOn w:val="Normln"/>
    <w:link w:val="ZhlavChar"/>
    <w:uiPriority w:val="99"/>
    <w:unhideWhenUsed/>
    <w:rsid w:val="00813E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13E05"/>
  </w:style>
  <w:style w:type="paragraph" w:styleId="Zpat">
    <w:name w:val="footer"/>
    <w:basedOn w:val="Normln"/>
    <w:link w:val="ZpatChar"/>
    <w:uiPriority w:val="99"/>
    <w:unhideWhenUsed/>
    <w:rsid w:val="00813E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13E05"/>
  </w:style>
  <w:style w:type="character" w:styleId="slostrnky">
    <w:name w:val="page number"/>
    <w:basedOn w:val="Standardnpsmoodstavce"/>
    <w:uiPriority w:val="99"/>
    <w:semiHidden/>
    <w:unhideWhenUsed/>
    <w:rsid w:val="00813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425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Peterenko</dc:creator>
  <cp:lastModifiedBy>Peter Kokavec</cp:lastModifiedBy>
  <cp:revision>3</cp:revision>
  <dcterms:created xsi:type="dcterms:W3CDTF">2021-09-21T14:09:00Z</dcterms:created>
  <dcterms:modified xsi:type="dcterms:W3CDTF">2021-09-21T15:49:00Z</dcterms:modified>
</cp:coreProperties>
</file>